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t>机械工程学院202</w:t>
      </w:r>
      <w:r w:rsidR="00BE7BB9">
        <w:rPr>
          <w:rFonts w:ascii="仿宋" w:eastAsia="仿宋" w:hAnsi="仿宋" w:cs="宋体"/>
          <w:kern w:val="0"/>
          <w:sz w:val="28"/>
          <w:szCs w:val="28"/>
        </w:rPr>
        <w:t>4</w:t>
      </w:r>
      <w:r w:rsidRPr="00D0055C">
        <w:rPr>
          <w:rFonts w:ascii="仿宋" w:eastAsia="仿宋" w:hAnsi="仿宋" w:cs="宋体" w:hint="eastAsia"/>
          <w:kern w:val="0"/>
          <w:sz w:val="28"/>
          <w:szCs w:val="28"/>
        </w:rPr>
        <w:t>年校级院级SRTP立项答辩</w:t>
      </w:r>
    </w:p>
    <w:p w:rsidR="001C1FA1"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第一组   </w:t>
      </w:r>
      <w:r w:rsidRPr="00D0055C">
        <w:rPr>
          <w:rFonts w:ascii="仿宋" w:eastAsia="仿宋" w:hAnsi="仿宋"/>
          <w:sz w:val="24"/>
          <w:szCs w:val="24"/>
        </w:rPr>
        <w:t xml:space="preserve">    </w:t>
      </w:r>
      <w:r w:rsidR="00BE7BB9" w:rsidRPr="00AC5E85">
        <w:rPr>
          <w:rFonts w:ascii="仿宋" w:eastAsia="仿宋" w:hAnsi="仿宋" w:hint="eastAsia"/>
          <w:sz w:val="24"/>
          <w:szCs w:val="24"/>
        </w:rPr>
        <w:t>纪忠楼-Y202</w:t>
      </w:r>
      <w:r w:rsidRPr="00D0055C">
        <w:rPr>
          <w:rFonts w:ascii="仿宋" w:eastAsia="仿宋" w:hAnsi="仿宋"/>
          <w:sz w:val="24"/>
          <w:szCs w:val="24"/>
        </w:rPr>
        <w:t xml:space="preserve">                                                                202</w:t>
      </w:r>
      <w:r w:rsidR="00BE7BB9">
        <w:rPr>
          <w:rFonts w:ascii="仿宋" w:eastAsia="仿宋" w:hAnsi="仿宋"/>
          <w:sz w:val="24"/>
          <w:szCs w:val="24"/>
        </w:rPr>
        <w:t>3</w:t>
      </w:r>
      <w:r w:rsidRPr="00D0055C">
        <w:rPr>
          <w:rFonts w:ascii="仿宋" w:eastAsia="仿宋" w:hAnsi="仿宋"/>
          <w:sz w:val="24"/>
          <w:szCs w:val="24"/>
        </w:rPr>
        <w:t>年1</w:t>
      </w:r>
      <w:r w:rsidRPr="00D0055C">
        <w:rPr>
          <w:rFonts w:ascii="仿宋" w:eastAsia="仿宋" w:hAnsi="仿宋" w:hint="eastAsia"/>
          <w:sz w:val="24"/>
          <w:szCs w:val="24"/>
        </w:rPr>
        <w:t>1</w:t>
      </w:r>
      <w:r w:rsidRPr="00D0055C">
        <w:rPr>
          <w:rFonts w:ascii="仿宋" w:eastAsia="仿宋" w:hAnsi="仿宋"/>
          <w:sz w:val="24"/>
          <w:szCs w:val="24"/>
        </w:rPr>
        <w:t>月</w:t>
      </w:r>
      <w:r w:rsidR="00BE7BB9">
        <w:rPr>
          <w:rFonts w:ascii="仿宋" w:eastAsia="仿宋" w:hAnsi="仿宋"/>
          <w:sz w:val="24"/>
          <w:szCs w:val="24"/>
        </w:rPr>
        <w:t>25</w:t>
      </w:r>
      <w:r w:rsidRPr="00D0055C">
        <w:rPr>
          <w:rFonts w:ascii="仿宋" w:eastAsia="仿宋" w:hAnsi="仿宋"/>
          <w:sz w:val="24"/>
          <w:szCs w:val="24"/>
        </w:rPr>
        <w:t>日星期</w:t>
      </w:r>
      <w:r w:rsidR="00BE7BB9">
        <w:rPr>
          <w:rFonts w:ascii="仿宋" w:eastAsia="仿宋" w:hAnsi="仿宋" w:hint="eastAsia"/>
          <w:sz w:val="24"/>
          <w:szCs w:val="24"/>
        </w:rPr>
        <w:t>六</w:t>
      </w:r>
      <w:r w:rsidRPr="00D0055C">
        <w:rPr>
          <w:rFonts w:ascii="仿宋" w:eastAsia="仿宋" w:hAnsi="仿宋" w:hint="eastAsia"/>
          <w:sz w:val="24"/>
          <w:szCs w:val="24"/>
        </w:rPr>
        <w:t xml:space="preserve">  中午12:30开始</w:t>
      </w:r>
    </w:p>
    <w:tbl>
      <w:tblPr>
        <w:tblW w:w="15446" w:type="dxa"/>
        <w:tblCellMar>
          <w:left w:w="0" w:type="dxa"/>
          <w:right w:w="0" w:type="dxa"/>
        </w:tblCellMar>
        <w:tblLook w:val="04A0" w:firstRow="1" w:lastRow="0" w:firstColumn="1" w:lastColumn="0" w:noHBand="0" w:noVBand="1"/>
      </w:tblPr>
      <w:tblGrid>
        <w:gridCol w:w="660"/>
        <w:gridCol w:w="1380"/>
        <w:gridCol w:w="6420"/>
        <w:gridCol w:w="4740"/>
        <w:gridCol w:w="748"/>
        <w:gridCol w:w="749"/>
        <w:gridCol w:w="749"/>
      </w:tblGrid>
      <w:tr w:rsidR="00D0055C" w:rsidRPr="00D0055C" w:rsidTr="001431BE">
        <w:trPr>
          <w:trHeight w:val="374"/>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BE7BB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749" w:type="dxa"/>
            <w:tcBorders>
              <w:top w:val="single" w:sz="4" w:space="0" w:color="000000"/>
              <w:left w:val="nil"/>
              <w:bottom w:val="single" w:sz="4" w:space="0" w:color="000000"/>
              <w:right w:val="single" w:sz="4" w:space="0" w:color="000000"/>
            </w:tcBorders>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749"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1</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46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基于视觉SLAM技术的可自主飞行无人机</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李欣泽，张弛，杜亚酌，冯祎卓</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2</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1</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《用于生活中气味精准辨识的光谱检测平台的开发与设计》</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董嘉恒，孙君达，郭永丹</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3</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编织型血管支架的模型构建</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阿尔曼·艾尼娃尔，吴锦闰，黄佳阳，单天懿，易鹏</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4</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11</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低温真空环境压电驱动器的设计与实现</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陈光博，梁嘉豪</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5</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16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多尾协同推进仿生机器鱼的研究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杨文璟，陆远，木斯塔帕·木扎克拜尔</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6</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21</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分布式驱动电动方程式赛车横摆稳定性控制策略研究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孙钰哲，邓博夫，王琦玮，何金鹏</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7</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26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关于仿生材料对铝制品的防腐蚀机制的仿真研究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唐羽胜，邓佳旗，李云波，李建文</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8</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31</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机械连接结构疲劳失效位置概率模型研究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张硕</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BA08BA">
        <w:trPr>
          <w:trHeight w:val="374"/>
        </w:trPr>
        <w:tc>
          <w:tcPr>
            <w:tcW w:w="66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kern w:val="0"/>
                <w:sz w:val="24"/>
                <w:szCs w:val="24"/>
              </w:rPr>
              <w:t>9</w:t>
            </w:r>
          </w:p>
        </w:tc>
        <w:tc>
          <w:tcPr>
            <w:tcW w:w="1380" w:type="dxa"/>
            <w:tcBorders>
              <w:top w:val="single" w:sz="4" w:space="0" w:color="000000"/>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53EE8" w:rsidRPr="00BA08BA" w:rsidRDefault="00253EE8" w:rsidP="00253EE8">
            <w:pPr>
              <w:jc w:val="center"/>
              <w:rPr>
                <w:rFonts w:ascii="仿宋" w:eastAsia="仿宋" w:hAnsi="仿宋" w:cs="宋体"/>
                <w:kern w:val="0"/>
                <w:sz w:val="24"/>
                <w:szCs w:val="24"/>
              </w:rPr>
            </w:pPr>
            <w:r w:rsidRPr="00BA08BA">
              <w:rPr>
                <w:rFonts w:ascii="仿宋" w:eastAsia="仿宋" w:hAnsi="仿宋" w:cs="宋体" w:hint="eastAsia"/>
                <w:kern w:val="0"/>
                <w:sz w:val="24"/>
                <w:szCs w:val="24"/>
              </w:rPr>
              <w:t>36</w:t>
            </w:r>
          </w:p>
        </w:tc>
        <w:tc>
          <w:tcPr>
            <w:tcW w:w="642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基于单目视觉的装配机器人避障方法研究</w:t>
            </w:r>
          </w:p>
        </w:tc>
        <w:tc>
          <w:tcPr>
            <w:tcW w:w="474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陈子玥，蒋璇，李晗</w:t>
            </w:r>
          </w:p>
        </w:tc>
        <w:tc>
          <w:tcPr>
            <w:tcW w:w="748"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single" w:sz="4" w:space="0" w:color="000000"/>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41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基于卡尔曼滤波的无人机运动状态的估计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张奥翔，马硕，慕鸿嘉</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11</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51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基于眼动交互的智能门锁系统</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王铭宇，申柏川，赵紫涵，唐子曦</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12</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56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激光着色金属材料的工艺及机理研究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王潇洋，赵嘉兴</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13</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61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可移动增材制造技术研究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朱培轩，林泽熙，徐梦怡</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66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磷脂双分子层上碳纳米管的内嵌动力学及其传感机制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袁梓航，王茂泽，覃勇力，姚瑶，黄凯伟</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71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面向农业植保的姿态自适应的多旋翼飞行器搭载与续航能力的研究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陈姝彦，付昶森</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16</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76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纳米通道内单分子构象辩识机理研究</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余佳釜，刘浩，姜康，袁端</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17</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81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数控机床刀库数字孪生的模型研发</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周楚凡，周乐水，朱超悦，刘子琳，石钰欣</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18</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86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无内胆液氢贮罐结构件优化设计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王雅芝</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19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91</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新能源电池材料双动力纳米磨砂机的设计</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赵政达，单昊哲，郭誉</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r w:rsidR="00253EE8" w:rsidRPr="00D0055C" w:rsidTr="001431BE">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53EE8" w:rsidRPr="009B65C5" w:rsidRDefault="00253EE8" w:rsidP="00253EE8">
            <w:pPr>
              <w:jc w:val="center"/>
              <w:rPr>
                <w:rFonts w:ascii="仿宋" w:eastAsia="仿宋" w:hAnsi="仿宋" w:cs="宋体"/>
                <w:kern w:val="0"/>
                <w:sz w:val="24"/>
                <w:szCs w:val="24"/>
              </w:rPr>
            </w:pPr>
            <w:r w:rsidRPr="009B65C5">
              <w:rPr>
                <w:rFonts w:ascii="仿宋" w:eastAsia="仿宋" w:hAnsi="仿宋" w:cs="宋体"/>
                <w:kern w:val="0"/>
                <w:sz w:val="24"/>
                <w:szCs w:val="24"/>
              </w:rPr>
              <w:t>20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jc w:val="center"/>
              <w:rPr>
                <w:rFonts w:ascii="仿宋" w:eastAsia="仿宋" w:hAnsi="仿宋" w:cs="宋体"/>
                <w:kern w:val="0"/>
                <w:sz w:val="24"/>
                <w:szCs w:val="24"/>
              </w:rPr>
            </w:pPr>
            <w:r w:rsidRPr="00BE7BB9">
              <w:rPr>
                <w:rFonts w:ascii="仿宋" w:eastAsia="仿宋" w:hAnsi="仿宋" w:cs="宋体" w:hint="eastAsia"/>
                <w:kern w:val="0"/>
                <w:sz w:val="24"/>
                <w:szCs w:val="24"/>
              </w:rPr>
              <w:t>96</w:t>
            </w:r>
          </w:p>
        </w:tc>
        <w:tc>
          <w:tcPr>
            <w:tcW w:w="642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以石墨烯气凝胶为基底的氨监测</w:t>
            </w:r>
          </w:p>
        </w:tc>
        <w:tc>
          <w:tcPr>
            <w:tcW w:w="474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BE7BB9" w:rsidRDefault="00253EE8" w:rsidP="00253EE8">
            <w:pPr>
              <w:widowControl/>
              <w:jc w:val="center"/>
              <w:rPr>
                <w:rFonts w:ascii="仿宋" w:eastAsia="仿宋" w:hAnsi="仿宋" w:cs="宋体"/>
                <w:kern w:val="0"/>
                <w:sz w:val="24"/>
                <w:szCs w:val="24"/>
              </w:rPr>
            </w:pPr>
            <w:r w:rsidRPr="00BE7BB9">
              <w:rPr>
                <w:rFonts w:ascii="仿宋" w:eastAsia="仿宋" w:hAnsi="仿宋" w:cs="宋体" w:hint="eastAsia"/>
                <w:kern w:val="0"/>
                <w:sz w:val="24"/>
                <w:szCs w:val="24"/>
              </w:rPr>
              <w:t>周顾曲，向旭宇</w:t>
            </w:r>
          </w:p>
        </w:tc>
        <w:tc>
          <w:tcPr>
            <w:tcW w:w="748"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vAlign w:val="center"/>
          </w:tcPr>
          <w:p w:rsidR="00253EE8" w:rsidRPr="00D0055C" w:rsidRDefault="00253EE8" w:rsidP="00253EE8">
            <w:pPr>
              <w:widowControl/>
              <w:jc w:val="center"/>
              <w:rPr>
                <w:rFonts w:ascii="仿宋" w:eastAsia="仿宋" w:hAnsi="仿宋" w:cs="宋体"/>
                <w:kern w:val="0"/>
                <w:sz w:val="24"/>
                <w:szCs w:val="24"/>
              </w:rPr>
            </w:pPr>
          </w:p>
        </w:tc>
        <w:tc>
          <w:tcPr>
            <w:tcW w:w="749" w:type="dxa"/>
            <w:tcBorders>
              <w:top w:val="nil"/>
              <w:left w:val="nil"/>
              <w:bottom w:val="single" w:sz="4" w:space="0" w:color="000000"/>
              <w:right w:val="single" w:sz="4" w:space="0" w:color="000000"/>
            </w:tcBorders>
          </w:tcPr>
          <w:p w:rsidR="00253EE8" w:rsidRPr="00D0055C" w:rsidRDefault="00253EE8" w:rsidP="00253EE8">
            <w:pPr>
              <w:widowControl/>
              <w:jc w:val="center"/>
              <w:rPr>
                <w:rFonts w:ascii="仿宋" w:eastAsia="仿宋" w:hAnsi="仿宋" w:cs="宋体"/>
                <w:kern w:val="0"/>
                <w:sz w:val="24"/>
                <w:szCs w:val="24"/>
              </w:rPr>
            </w:pPr>
          </w:p>
        </w:tc>
      </w:tr>
    </w:tbl>
    <w:p w:rsidR="00AC1D4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p>
    <w:p w:rsidR="00BE7BB9" w:rsidRDefault="00BE7BB9" w:rsidP="00BE7BB9">
      <w:pPr>
        <w:rPr>
          <w:rFonts w:ascii="仿宋" w:eastAsia="仿宋" w:hAnsi="仿宋" w:cs="宋体"/>
          <w:kern w:val="0"/>
          <w:sz w:val="28"/>
          <w:szCs w:val="28"/>
        </w:rPr>
      </w:pPr>
    </w:p>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w:t>
      </w:r>
      <w:r w:rsidR="00BE7BB9">
        <w:rPr>
          <w:rFonts w:ascii="仿宋" w:eastAsia="仿宋" w:hAnsi="仿宋" w:cs="宋体"/>
          <w:kern w:val="0"/>
          <w:sz w:val="28"/>
          <w:szCs w:val="28"/>
        </w:rPr>
        <w:t>4</w:t>
      </w:r>
      <w:r w:rsidRPr="00D0055C">
        <w:rPr>
          <w:rFonts w:ascii="仿宋" w:eastAsia="仿宋" w:hAnsi="仿宋" w:cs="宋体" w:hint="eastAsia"/>
          <w:kern w:val="0"/>
          <w:sz w:val="28"/>
          <w:szCs w:val="28"/>
        </w:rPr>
        <w:t>年校级院级SRTP立项答辩</w:t>
      </w:r>
    </w:p>
    <w:p w:rsidR="00AC1D49"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第二组   </w:t>
      </w:r>
      <w:r w:rsidRPr="00D0055C">
        <w:rPr>
          <w:rFonts w:ascii="仿宋" w:eastAsia="仿宋" w:hAnsi="仿宋"/>
          <w:sz w:val="24"/>
          <w:szCs w:val="24"/>
        </w:rPr>
        <w:t xml:space="preserve">    </w:t>
      </w:r>
      <w:r w:rsidR="00BE7BB9" w:rsidRPr="00AC5E85">
        <w:rPr>
          <w:rFonts w:ascii="仿宋" w:eastAsia="仿宋" w:hAnsi="仿宋" w:hint="eastAsia"/>
          <w:sz w:val="24"/>
          <w:szCs w:val="24"/>
        </w:rPr>
        <w:t>纪忠楼-Y203</w:t>
      </w:r>
      <w:r w:rsidR="001D51E3">
        <w:rPr>
          <w:rFonts w:ascii="仿宋" w:eastAsia="仿宋" w:hAnsi="仿宋"/>
          <w:sz w:val="24"/>
          <w:szCs w:val="24"/>
        </w:rPr>
        <w:t xml:space="preserve">             </w:t>
      </w:r>
      <w:r w:rsidRPr="00D0055C">
        <w:rPr>
          <w:rFonts w:ascii="仿宋" w:eastAsia="仿宋" w:hAnsi="仿宋"/>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r w:rsidRPr="00D0055C">
        <w:rPr>
          <w:rFonts w:ascii="仿宋" w:eastAsia="仿宋" w:hAnsi="仿宋" w:hint="eastAsia"/>
          <w:sz w:val="24"/>
          <w:szCs w:val="24"/>
        </w:rPr>
        <w:t xml:space="preserve">  中午12:30开始</w:t>
      </w:r>
    </w:p>
    <w:tbl>
      <w:tblPr>
        <w:tblW w:w="15163" w:type="dxa"/>
        <w:tblCellMar>
          <w:left w:w="0" w:type="dxa"/>
          <w:right w:w="0" w:type="dxa"/>
        </w:tblCellMar>
        <w:tblLook w:val="04A0" w:firstRow="1" w:lastRow="0" w:firstColumn="1" w:lastColumn="0" w:noHBand="0" w:noVBand="1"/>
      </w:tblPr>
      <w:tblGrid>
        <w:gridCol w:w="660"/>
        <w:gridCol w:w="1380"/>
        <w:gridCol w:w="7311"/>
        <w:gridCol w:w="3369"/>
        <w:gridCol w:w="814"/>
        <w:gridCol w:w="814"/>
        <w:gridCol w:w="815"/>
      </w:tblGrid>
      <w:tr w:rsidR="00D0055C" w:rsidRPr="00D0055C" w:rsidTr="00624D08">
        <w:trPr>
          <w:trHeight w:val="374"/>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731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3369"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81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814"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815"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1</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87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无人机无人车空地编队运动控制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金秀云，高尚，曹志杰</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2</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hideMark/>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17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多旋翼无人机视觉伺服姿态控制技术探究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王禹博，钱睿，赵浩然</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3</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77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平面型冗余驱动并联机器人的多目标优化设计</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卜盈月</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4</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72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面向增材制造的并联机器人工作空间分析及动力学建模</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刘伊涵，吴思晨</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5</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100米深度微型智能潜水机器人</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夏忠靖，周一凡，蒋涵旭，王正宣，亢鼎</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6</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便携式助行外骨骼</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邢嘉珺，何垚，唐明昊</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7</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12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电动方程式能量回收策略研究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尹天一，王一彤，朱煜峰</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8</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22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刚度可变型机械爪的研究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罗皓耀，秦政旭</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BA08BA">
        <w:trPr>
          <w:trHeight w:val="374"/>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kern w:val="0"/>
                <w:sz w:val="24"/>
                <w:szCs w:val="24"/>
              </w:rPr>
              <w:t>9</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9B65C5" w:rsidRPr="00BA08BA" w:rsidRDefault="009B65C5" w:rsidP="009B65C5">
            <w:pPr>
              <w:jc w:val="center"/>
              <w:rPr>
                <w:rFonts w:ascii="仿宋" w:eastAsia="仿宋" w:hAnsi="仿宋" w:cs="宋体"/>
                <w:kern w:val="0"/>
                <w:sz w:val="24"/>
                <w:szCs w:val="24"/>
              </w:rPr>
            </w:pPr>
            <w:r w:rsidRPr="00BA08BA">
              <w:rPr>
                <w:rFonts w:ascii="仿宋" w:eastAsia="仿宋" w:hAnsi="仿宋" w:cs="宋体" w:hint="eastAsia"/>
                <w:kern w:val="0"/>
                <w:sz w:val="24"/>
                <w:szCs w:val="24"/>
              </w:rPr>
              <w:t>27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惯性分选芯片通道结构的创新设计</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刘彦廷，高时轩，尹艺斐</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32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基于ROS编程的机器人规划决策</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陈宗瑞</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11</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37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基于多源信号的自动扶梯健康诊断技术的研究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吴星寰</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12</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42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基于麦克纳姆轮底盘的模块化智能机器人在高风险环境中的应用研究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刘政林，苏子豪</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13</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47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基于数字孪生模型的整车开发目标设定</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肖智澄，裘萌杰</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52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基于液态金属的软体机器人传感系统研究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杨浩然，路明洋，李鹏飞</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57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减振降噪超结构的研究与设计</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吴云龙，刘延涵，李佩洋，陈宗昀，刘明宇</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16</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62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快递包裹自动分拣机械系统的设计</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李承泽，张兴繁，阿布都黑力力·吾斯曼</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17</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67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六自由度机械臂抓取机器人</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郁泽智，张凯铭，温余睿</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18</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82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数控加工过程仿真算法研究</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张恩源，吴芳芳，惠无名，吴骏</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19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92</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新型仿生跳跃机器人</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邓哲元，安珂，姜康，余佳釜</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r w:rsidR="009B65C5" w:rsidRPr="00D0055C" w:rsidTr="00624D08">
        <w:trPr>
          <w:trHeight w:val="374"/>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kern w:val="0"/>
                <w:sz w:val="24"/>
                <w:szCs w:val="24"/>
              </w:rPr>
              <w:t>20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jc w:val="center"/>
              <w:rPr>
                <w:rFonts w:ascii="仿宋" w:eastAsia="仿宋" w:hAnsi="仿宋" w:cs="宋体"/>
                <w:kern w:val="0"/>
                <w:sz w:val="24"/>
                <w:szCs w:val="24"/>
              </w:rPr>
            </w:pPr>
            <w:r w:rsidRPr="009B65C5">
              <w:rPr>
                <w:rFonts w:ascii="仿宋" w:eastAsia="仿宋" w:hAnsi="仿宋" w:cs="宋体" w:hint="eastAsia"/>
                <w:kern w:val="0"/>
                <w:sz w:val="24"/>
                <w:szCs w:val="24"/>
              </w:rPr>
              <w:t>97</w:t>
            </w:r>
          </w:p>
        </w:tc>
        <w:tc>
          <w:tcPr>
            <w:tcW w:w="731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应用于全向跑步机的自动装配系统</w:t>
            </w:r>
          </w:p>
        </w:tc>
        <w:tc>
          <w:tcPr>
            <w:tcW w:w="3369"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9B65C5" w:rsidRDefault="009B65C5" w:rsidP="009B65C5">
            <w:pPr>
              <w:widowControl/>
              <w:jc w:val="center"/>
              <w:rPr>
                <w:rFonts w:ascii="仿宋" w:eastAsia="仿宋" w:hAnsi="仿宋" w:cs="宋体"/>
                <w:kern w:val="0"/>
                <w:sz w:val="24"/>
                <w:szCs w:val="24"/>
              </w:rPr>
            </w:pPr>
            <w:r w:rsidRPr="009B65C5">
              <w:rPr>
                <w:rFonts w:ascii="仿宋" w:eastAsia="仿宋" w:hAnsi="仿宋" w:cs="宋体" w:hint="eastAsia"/>
                <w:kern w:val="0"/>
                <w:sz w:val="24"/>
                <w:szCs w:val="24"/>
              </w:rPr>
              <w:t>黄镇泽，王郑</w:t>
            </w:r>
          </w:p>
        </w:tc>
        <w:tc>
          <w:tcPr>
            <w:tcW w:w="81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9B65C5" w:rsidRPr="00D0055C" w:rsidRDefault="009B65C5" w:rsidP="009B65C5">
            <w:pPr>
              <w:widowControl/>
              <w:jc w:val="center"/>
              <w:rPr>
                <w:rFonts w:ascii="仿宋" w:eastAsia="仿宋" w:hAnsi="仿宋" w:cs="宋体"/>
                <w:kern w:val="0"/>
                <w:sz w:val="24"/>
                <w:szCs w:val="24"/>
              </w:rPr>
            </w:pPr>
          </w:p>
        </w:tc>
        <w:tc>
          <w:tcPr>
            <w:tcW w:w="814" w:type="dxa"/>
            <w:tcBorders>
              <w:top w:val="nil"/>
              <w:left w:val="nil"/>
              <w:bottom w:val="single" w:sz="4" w:space="0" w:color="000000"/>
              <w:right w:val="single" w:sz="4" w:space="0" w:color="000000"/>
            </w:tcBorders>
            <w:vAlign w:val="center"/>
          </w:tcPr>
          <w:p w:rsidR="009B65C5" w:rsidRPr="00D0055C" w:rsidRDefault="009B65C5" w:rsidP="009B65C5">
            <w:pPr>
              <w:widowControl/>
              <w:jc w:val="center"/>
              <w:rPr>
                <w:rFonts w:ascii="仿宋" w:eastAsia="仿宋" w:hAnsi="仿宋" w:cs="宋体"/>
                <w:kern w:val="0"/>
                <w:sz w:val="24"/>
                <w:szCs w:val="24"/>
              </w:rPr>
            </w:pPr>
          </w:p>
        </w:tc>
        <w:tc>
          <w:tcPr>
            <w:tcW w:w="815" w:type="dxa"/>
            <w:tcBorders>
              <w:top w:val="nil"/>
              <w:left w:val="nil"/>
              <w:bottom w:val="single" w:sz="4" w:space="0" w:color="000000"/>
              <w:right w:val="single" w:sz="4" w:space="0" w:color="000000"/>
            </w:tcBorders>
          </w:tcPr>
          <w:p w:rsidR="009B65C5" w:rsidRPr="00D0055C" w:rsidRDefault="009B65C5" w:rsidP="009B65C5">
            <w:pPr>
              <w:widowControl/>
              <w:jc w:val="center"/>
              <w:rPr>
                <w:rFonts w:ascii="仿宋" w:eastAsia="仿宋" w:hAnsi="仿宋" w:cs="宋体"/>
                <w:kern w:val="0"/>
                <w:sz w:val="24"/>
                <w:szCs w:val="24"/>
              </w:rPr>
            </w:pPr>
          </w:p>
        </w:tc>
      </w:tr>
    </w:tbl>
    <w:p w:rsidR="009B65C5" w:rsidRPr="00236CEC" w:rsidRDefault="00A51FF9" w:rsidP="00236CE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p>
    <w:p w:rsidR="00A51FF9" w:rsidRPr="00D0055C" w:rsidRDefault="00A51FF9" w:rsidP="00A51FF9">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w:t>
      </w:r>
      <w:r w:rsidR="00BE7BB9">
        <w:rPr>
          <w:rFonts w:ascii="仿宋" w:eastAsia="仿宋" w:hAnsi="仿宋" w:cs="宋体"/>
          <w:kern w:val="0"/>
          <w:sz w:val="28"/>
          <w:szCs w:val="28"/>
        </w:rPr>
        <w:t>4</w:t>
      </w:r>
      <w:r w:rsidRPr="00D0055C">
        <w:rPr>
          <w:rFonts w:ascii="仿宋" w:eastAsia="仿宋" w:hAnsi="仿宋" w:cs="宋体" w:hint="eastAsia"/>
          <w:kern w:val="0"/>
          <w:sz w:val="28"/>
          <w:szCs w:val="28"/>
        </w:rPr>
        <w:t>年校级院级SRTP立项答辩</w:t>
      </w:r>
    </w:p>
    <w:p w:rsidR="00017114"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第三组   </w:t>
      </w:r>
      <w:r w:rsidRPr="00D0055C">
        <w:rPr>
          <w:rFonts w:ascii="仿宋" w:eastAsia="仿宋" w:hAnsi="仿宋"/>
          <w:sz w:val="24"/>
          <w:szCs w:val="24"/>
        </w:rPr>
        <w:t xml:space="preserve">    </w:t>
      </w:r>
      <w:r w:rsidR="00BE7BB9" w:rsidRPr="00AC5E85">
        <w:rPr>
          <w:rFonts w:ascii="仿宋" w:eastAsia="仿宋" w:hAnsi="仿宋" w:hint="eastAsia"/>
          <w:sz w:val="24"/>
          <w:szCs w:val="24"/>
        </w:rPr>
        <w:t>纪忠楼-Y204</w:t>
      </w:r>
      <w:r w:rsidRPr="00D0055C">
        <w:rPr>
          <w:rFonts w:ascii="仿宋" w:eastAsia="仿宋" w:hAnsi="仿宋"/>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r w:rsidRPr="00D0055C">
        <w:rPr>
          <w:rFonts w:ascii="仿宋" w:eastAsia="仿宋" w:hAnsi="仿宋" w:hint="eastAsia"/>
          <w:sz w:val="24"/>
          <w:szCs w:val="24"/>
        </w:rPr>
        <w:t xml:space="preserve">  中午12:30开始</w:t>
      </w:r>
    </w:p>
    <w:tbl>
      <w:tblPr>
        <w:tblW w:w="15304" w:type="dxa"/>
        <w:tblCellMar>
          <w:left w:w="0" w:type="dxa"/>
          <w:right w:w="0" w:type="dxa"/>
        </w:tblCellMar>
        <w:tblLook w:val="04A0" w:firstRow="1" w:lastRow="0" w:firstColumn="1" w:lastColumn="0" w:noHBand="0" w:noVBand="1"/>
      </w:tblPr>
      <w:tblGrid>
        <w:gridCol w:w="660"/>
        <w:gridCol w:w="1380"/>
        <w:gridCol w:w="7027"/>
        <w:gridCol w:w="3953"/>
        <w:gridCol w:w="761"/>
        <w:gridCol w:w="761"/>
        <w:gridCol w:w="762"/>
      </w:tblGrid>
      <w:tr w:rsidR="00D0055C" w:rsidRPr="00D0055C" w:rsidTr="00236CEC">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702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3953"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76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D63160">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761" w:type="dxa"/>
            <w:tcBorders>
              <w:top w:val="single" w:sz="4" w:space="0" w:color="000000"/>
              <w:left w:val="nil"/>
              <w:bottom w:val="single" w:sz="4" w:space="0" w:color="000000"/>
              <w:right w:val="single" w:sz="4" w:space="0" w:color="000000"/>
            </w:tcBorders>
            <w:vAlign w:val="center"/>
          </w:tcPr>
          <w:p w:rsidR="00A06D75" w:rsidRPr="00D0055C" w:rsidRDefault="00A06D75" w:rsidP="00D63160">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762"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1</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43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基于人工智能的自主地面车辆和无人机空地协同智能环境感知方法</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李旺，刘恋，王郑</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2</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316L不锈钢涡流搅拌摩擦焊修复后的组织及性能</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包文辉</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3</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38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基于机器学习的非充气轮胎的优化设计</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陶新宇，张焕涛，吴睿锴</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607F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78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软体焊枪与工业机器人协同运动系统</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党立康</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607F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73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面向灼伤修复的无痛手持静电纺丝枪的研制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张一博，吴宬熠，江宇晨</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6</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掺氢天然气管道裂纹增长预测研究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强中明，赵紫西，江重阳</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7</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13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电驱式网球捡球载运车</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李秀实，崔卓宁，卢俊树</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8</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18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仿生蝠鲼的结构与控制研究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叶昌杭，熊安益，李鹏飞，童子欢</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kern w:val="0"/>
                <w:sz w:val="24"/>
                <w:szCs w:val="24"/>
              </w:rPr>
              <w:t>9</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23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高功率过模波导测试装置研究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周家成</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10</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28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光固化3D打印树脂材料粘附机理的实验研究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徐思哲，李辰，刘响</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11</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6D7C77" w:rsidRPr="00BA08BA" w:rsidRDefault="006D7C77" w:rsidP="006D7C77">
            <w:pPr>
              <w:jc w:val="center"/>
              <w:rPr>
                <w:rFonts w:ascii="仿宋" w:eastAsia="仿宋" w:hAnsi="仿宋" w:cs="宋体"/>
                <w:kern w:val="0"/>
                <w:sz w:val="24"/>
                <w:szCs w:val="24"/>
              </w:rPr>
            </w:pPr>
            <w:r w:rsidRPr="00BA08BA">
              <w:rPr>
                <w:rFonts w:ascii="仿宋" w:eastAsia="仿宋" w:hAnsi="仿宋" w:cs="宋体" w:hint="eastAsia"/>
                <w:kern w:val="0"/>
                <w:sz w:val="24"/>
                <w:szCs w:val="24"/>
              </w:rPr>
              <w:t>33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基于SVR的空气动力学套件参数化设计</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翁定楷，张桓铭，苗子浩，全星亦，顾啸宇</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12</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48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基于拓扑认知的导航技术研究</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王凯加，支美琪，尹志宇，潘力威</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13</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53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基于液态金属的微型机器人的设计与制造</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童子欢，叶昌杭</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58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减振降噪超结构优化设计</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赵星罡，罗锦弘，张杰，巴程涛</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63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快递运输助力车</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卢宇果</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16</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68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轮边系统整合与优化调整</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李博锦，张雪，徐定一，杨宇轩，陈明渝</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17</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83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四足机器狗的自主导航与定位</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袁雨轩，崔琪，刘宇涵</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18</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88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弦外之音压控节律机械结构</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张亮亮，冯梓涵</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19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93</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新型流道结构细胞分选器件的结构设计</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刘关羽，郭宇贺，张舰，陶俊如</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r w:rsidR="006D7C77" w:rsidRPr="00D0055C" w:rsidTr="00236CEC">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D7C77" w:rsidRPr="009B65C5" w:rsidRDefault="006D7C77" w:rsidP="006D7C77">
            <w:pPr>
              <w:jc w:val="center"/>
              <w:rPr>
                <w:rFonts w:ascii="仿宋" w:eastAsia="仿宋" w:hAnsi="仿宋" w:cs="宋体"/>
                <w:kern w:val="0"/>
                <w:sz w:val="24"/>
                <w:szCs w:val="24"/>
              </w:rPr>
            </w:pPr>
            <w:r w:rsidRPr="009B65C5">
              <w:rPr>
                <w:rFonts w:ascii="仿宋" w:eastAsia="仿宋" w:hAnsi="仿宋" w:cs="宋体"/>
                <w:kern w:val="0"/>
                <w:sz w:val="24"/>
                <w:szCs w:val="24"/>
              </w:rPr>
              <w:t>20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jc w:val="center"/>
              <w:rPr>
                <w:rFonts w:ascii="仿宋" w:eastAsia="仿宋" w:hAnsi="仿宋" w:cs="宋体"/>
                <w:kern w:val="0"/>
                <w:sz w:val="24"/>
                <w:szCs w:val="24"/>
              </w:rPr>
            </w:pPr>
            <w:r w:rsidRPr="00236CEC">
              <w:rPr>
                <w:rFonts w:ascii="仿宋" w:eastAsia="仿宋" w:hAnsi="仿宋" w:cs="宋体" w:hint="eastAsia"/>
                <w:kern w:val="0"/>
                <w:sz w:val="24"/>
                <w:szCs w:val="24"/>
              </w:rPr>
              <w:t>98</w:t>
            </w:r>
          </w:p>
        </w:tc>
        <w:tc>
          <w:tcPr>
            <w:tcW w:w="7027"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纸飞机的优化设计和验证</w:t>
            </w:r>
          </w:p>
        </w:tc>
        <w:tc>
          <w:tcPr>
            <w:tcW w:w="395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236CEC" w:rsidRDefault="006D7C77" w:rsidP="006D7C77">
            <w:pPr>
              <w:widowControl/>
              <w:jc w:val="center"/>
              <w:rPr>
                <w:rFonts w:ascii="仿宋" w:eastAsia="仿宋" w:hAnsi="仿宋" w:cs="宋体"/>
                <w:kern w:val="0"/>
                <w:sz w:val="24"/>
                <w:szCs w:val="24"/>
              </w:rPr>
            </w:pPr>
            <w:r w:rsidRPr="00236CEC">
              <w:rPr>
                <w:rFonts w:ascii="仿宋" w:eastAsia="仿宋" w:hAnsi="仿宋" w:cs="宋体" w:hint="eastAsia"/>
                <w:kern w:val="0"/>
                <w:sz w:val="24"/>
                <w:szCs w:val="24"/>
              </w:rPr>
              <w:t>赵紫西，强中明，王若安，任珈毅，常宇辰</w:t>
            </w:r>
          </w:p>
        </w:tc>
        <w:tc>
          <w:tcPr>
            <w:tcW w:w="7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6D7C77" w:rsidRPr="00D0055C" w:rsidRDefault="006D7C77" w:rsidP="006D7C77">
            <w:pPr>
              <w:widowControl/>
              <w:jc w:val="center"/>
              <w:rPr>
                <w:rFonts w:ascii="仿宋" w:eastAsia="仿宋" w:hAnsi="仿宋" w:cs="宋体"/>
                <w:kern w:val="0"/>
                <w:sz w:val="24"/>
                <w:szCs w:val="24"/>
              </w:rPr>
            </w:pPr>
          </w:p>
        </w:tc>
        <w:tc>
          <w:tcPr>
            <w:tcW w:w="761" w:type="dxa"/>
            <w:tcBorders>
              <w:top w:val="nil"/>
              <w:left w:val="nil"/>
              <w:bottom w:val="single" w:sz="4" w:space="0" w:color="000000"/>
              <w:right w:val="single" w:sz="4" w:space="0" w:color="000000"/>
            </w:tcBorders>
            <w:vAlign w:val="center"/>
          </w:tcPr>
          <w:p w:rsidR="006D7C77" w:rsidRPr="00D0055C" w:rsidRDefault="006D7C77" w:rsidP="006D7C77">
            <w:pPr>
              <w:widowControl/>
              <w:jc w:val="center"/>
              <w:rPr>
                <w:rFonts w:ascii="仿宋" w:eastAsia="仿宋" w:hAnsi="仿宋" w:cs="宋体"/>
                <w:kern w:val="0"/>
                <w:sz w:val="24"/>
                <w:szCs w:val="24"/>
              </w:rPr>
            </w:pPr>
          </w:p>
        </w:tc>
        <w:tc>
          <w:tcPr>
            <w:tcW w:w="762" w:type="dxa"/>
            <w:tcBorders>
              <w:top w:val="nil"/>
              <w:left w:val="nil"/>
              <w:bottom w:val="single" w:sz="4" w:space="0" w:color="000000"/>
              <w:right w:val="single" w:sz="4" w:space="0" w:color="000000"/>
            </w:tcBorders>
          </w:tcPr>
          <w:p w:rsidR="006D7C77" w:rsidRPr="00D0055C" w:rsidRDefault="006D7C77" w:rsidP="006D7C77">
            <w:pPr>
              <w:widowControl/>
              <w:jc w:val="center"/>
              <w:rPr>
                <w:rFonts w:ascii="仿宋" w:eastAsia="仿宋" w:hAnsi="仿宋" w:cs="宋体"/>
                <w:kern w:val="0"/>
                <w:sz w:val="24"/>
                <w:szCs w:val="24"/>
              </w:rPr>
            </w:pPr>
          </w:p>
        </w:tc>
      </w:tr>
    </w:tbl>
    <w:p w:rsidR="00A51FF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p>
    <w:p w:rsidR="00A51FF9" w:rsidRPr="00D0055C" w:rsidRDefault="00A51FF9" w:rsidP="00D0055C">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w:t>
      </w:r>
      <w:r w:rsidR="00BE7BB9">
        <w:rPr>
          <w:rFonts w:ascii="仿宋" w:eastAsia="仿宋" w:hAnsi="仿宋" w:cs="宋体"/>
          <w:kern w:val="0"/>
          <w:sz w:val="28"/>
          <w:szCs w:val="28"/>
        </w:rPr>
        <w:t>4</w:t>
      </w:r>
      <w:r w:rsidRPr="00D0055C">
        <w:rPr>
          <w:rFonts w:ascii="仿宋" w:eastAsia="仿宋" w:hAnsi="仿宋" w:cs="宋体" w:hint="eastAsia"/>
          <w:kern w:val="0"/>
          <w:sz w:val="28"/>
          <w:szCs w:val="28"/>
        </w:rPr>
        <w:t>年校级院级SRTP立项答辩</w:t>
      </w:r>
    </w:p>
    <w:p w:rsidR="00D63160"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第四组   </w:t>
      </w:r>
      <w:r w:rsidRPr="00D0055C">
        <w:rPr>
          <w:rFonts w:ascii="仿宋" w:eastAsia="仿宋" w:hAnsi="仿宋"/>
          <w:sz w:val="24"/>
          <w:szCs w:val="24"/>
        </w:rPr>
        <w:t xml:space="preserve">    </w:t>
      </w:r>
      <w:r w:rsidR="00BE7BB9" w:rsidRPr="00AC5E85">
        <w:rPr>
          <w:rFonts w:ascii="仿宋" w:eastAsia="仿宋" w:hAnsi="仿宋" w:hint="eastAsia"/>
          <w:sz w:val="24"/>
          <w:szCs w:val="24"/>
        </w:rPr>
        <w:t>纪忠楼-Y206</w:t>
      </w:r>
      <w:r w:rsidRPr="00D0055C">
        <w:rPr>
          <w:rFonts w:ascii="仿宋" w:eastAsia="仿宋" w:hAnsi="仿宋"/>
          <w:sz w:val="24"/>
          <w:szCs w:val="24"/>
        </w:rPr>
        <w:t xml:space="preserve">                </w:t>
      </w:r>
      <w:r w:rsidR="001D51E3">
        <w:rPr>
          <w:rFonts w:ascii="仿宋" w:eastAsia="仿宋" w:hAnsi="仿宋"/>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r w:rsidRPr="00D0055C">
        <w:rPr>
          <w:rFonts w:ascii="仿宋" w:eastAsia="仿宋" w:hAnsi="仿宋" w:hint="eastAsia"/>
          <w:sz w:val="24"/>
          <w:szCs w:val="24"/>
        </w:rPr>
        <w:t xml:space="preserve">  中午12:30开始</w:t>
      </w:r>
    </w:p>
    <w:tbl>
      <w:tblPr>
        <w:tblW w:w="15163" w:type="dxa"/>
        <w:tblCellMar>
          <w:left w:w="0" w:type="dxa"/>
          <w:right w:w="0" w:type="dxa"/>
        </w:tblCellMar>
        <w:tblLook w:val="04A0" w:firstRow="1" w:lastRow="0" w:firstColumn="1" w:lastColumn="0" w:noHBand="0" w:noVBand="1"/>
      </w:tblPr>
      <w:tblGrid>
        <w:gridCol w:w="660"/>
        <w:gridCol w:w="1380"/>
        <w:gridCol w:w="6660"/>
        <w:gridCol w:w="3780"/>
        <w:gridCol w:w="894"/>
        <w:gridCol w:w="894"/>
        <w:gridCol w:w="895"/>
      </w:tblGrid>
      <w:tr w:rsidR="00D0055C" w:rsidRPr="00D0055C" w:rsidTr="00A06D75">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66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37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89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得分</w:t>
            </w:r>
          </w:p>
        </w:tc>
        <w:tc>
          <w:tcPr>
            <w:tcW w:w="894"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排序</w:t>
            </w:r>
          </w:p>
        </w:tc>
        <w:tc>
          <w:tcPr>
            <w:tcW w:w="895"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24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高强铝合金搅拌摩擦焊背部弱连接缺陷消除研究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李晓博</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2</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44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基于柔性电子的可穿戴人机交互接口</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卢慧珍，房路瑶，任欣仪</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3</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39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基于肌电信号的高灵敏度柔性可穿戴传感器研究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蒋永康，夏宇洋</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4</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14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多挡化电驱动系统的综合协调控制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刘谨元，朱煜峰，王超</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5</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89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弦外之音——压控节律机械结构（另一研究方向）</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赵鑫昊，杨子骏</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6</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srtp定点放置式网球发球机</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刘晨旭，王敬涛，王闻博，安珂</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7</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磁性介入导管多自由度操控系统的设计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李峥沄，武渭斌，王浩宇</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highlight w:val="yellow"/>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highlight w:val="yellow"/>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highlight w:val="yellow"/>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8</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19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非牛顿流体头部保护</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粟鑫龙，杨葆华，袁源</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9</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29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焊机无线控制系统研发</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高子皓，邓逸昕，卢俊树</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A06D75">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34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基于触觉反馈的机器人智能装配研究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张高宇，米轩锐，吕加冰，彭宇杰，刘鹏</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11</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49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基于微缩车辆的多智能网联汽车平台设计与控制系统研究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库自博，薛雯岳，陈林，陈锴奇</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12</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54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基于张拉整体结构的可重构轮式机器人</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来鑫雨</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13</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59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聚合物燃料电池分级有序多孔部件一体化制造</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金熠栋</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64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拉格朗日点人造卫星运动学研究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陈小楷，吴宇航，潘蔚晨</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69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面向仿人机器人具身智能的触觉传感系统设计与实现</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李博奕，李浩嘉，黄陶然，芮志富</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16</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74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纳米孔自动制备装置研制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尹满，胡锦洁，胡青睿，郑贺元</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17</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79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生物气溶胶高通量多级采样装置的研究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王宗琰，王亚军</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18</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84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碳纤维泡沫铝三明治结构赛车防侵入平板</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段鹏博，李佳音，彭雨婷</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19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94</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一款新型高效的舵轮底盘设计</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苏仲谦，陈昊杰</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r w:rsidR="002602D5" w:rsidRPr="00D0055C" w:rsidTr="00CF6C8A">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kern w:val="0"/>
                <w:sz w:val="24"/>
                <w:szCs w:val="24"/>
              </w:rPr>
              <w:t>20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jc w:val="center"/>
              <w:rPr>
                <w:rFonts w:ascii="仿宋" w:eastAsia="仿宋" w:hAnsi="仿宋" w:cs="宋体"/>
                <w:kern w:val="0"/>
                <w:sz w:val="24"/>
                <w:szCs w:val="24"/>
              </w:rPr>
            </w:pPr>
            <w:r w:rsidRPr="002602D5">
              <w:rPr>
                <w:rFonts w:ascii="仿宋" w:eastAsia="仿宋" w:hAnsi="仿宋" w:cs="宋体" w:hint="eastAsia"/>
                <w:kern w:val="0"/>
                <w:sz w:val="24"/>
                <w:szCs w:val="24"/>
              </w:rPr>
              <w:t>99</w:t>
            </w:r>
          </w:p>
        </w:tc>
        <w:tc>
          <w:tcPr>
            <w:tcW w:w="666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自动驾驶车辆紧急主动避撞控制算法研究</w:t>
            </w:r>
          </w:p>
        </w:tc>
        <w:tc>
          <w:tcPr>
            <w:tcW w:w="37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2602D5" w:rsidRDefault="002602D5" w:rsidP="002602D5">
            <w:pPr>
              <w:widowControl/>
              <w:jc w:val="center"/>
              <w:rPr>
                <w:rFonts w:ascii="仿宋" w:eastAsia="仿宋" w:hAnsi="仿宋" w:cs="宋体"/>
                <w:kern w:val="0"/>
                <w:sz w:val="24"/>
                <w:szCs w:val="24"/>
              </w:rPr>
            </w:pPr>
            <w:r w:rsidRPr="002602D5">
              <w:rPr>
                <w:rFonts w:ascii="仿宋" w:eastAsia="仿宋" w:hAnsi="仿宋" w:cs="宋体" w:hint="eastAsia"/>
                <w:kern w:val="0"/>
                <w:sz w:val="24"/>
                <w:szCs w:val="24"/>
              </w:rPr>
              <w:t>李伟杰，李霄晗，张昊阳</w:t>
            </w:r>
          </w:p>
        </w:tc>
        <w:tc>
          <w:tcPr>
            <w:tcW w:w="89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2602D5" w:rsidRPr="00D0055C" w:rsidRDefault="002602D5" w:rsidP="002602D5">
            <w:pPr>
              <w:widowControl/>
              <w:jc w:val="center"/>
              <w:rPr>
                <w:rFonts w:ascii="仿宋" w:eastAsia="仿宋" w:hAnsi="仿宋" w:cs="宋体"/>
                <w:kern w:val="0"/>
                <w:sz w:val="24"/>
                <w:szCs w:val="24"/>
              </w:rPr>
            </w:pPr>
          </w:p>
        </w:tc>
        <w:tc>
          <w:tcPr>
            <w:tcW w:w="894"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c>
          <w:tcPr>
            <w:tcW w:w="895" w:type="dxa"/>
            <w:tcBorders>
              <w:top w:val="nil"/>
              <w:left w:val="nil"/>
              <w:bottom w:val="single" w:sz="4" w:space="0" w:color="000000"/>
              <w:right w:val="single" w:sz="4" w:space="0" w:color="000000"/>
            </w:tcBorders>
            <w:vAlign w:val="center"/>
          </w:tcPr>
          <w:p w:rsidR="002602D5" w:rsidRPr="00D0055C" w:rsidRDefault="002602D5" w:rsidP="002602D5">
            <w:pPr>
              <w:widowControl/>
              <w:jc w:val="center"/>
              <w:rPr>
                <w:rFonts w:ascii="仿宋" w:eastAsia="仿宋" w:hAnsi="仿宋" w:cs="宋体"/>
                <w:kern w:val="0"/>
                <w:sz w:val="24"/>
                <w:szCs w:val="24"/>
              </w:rPr>
            </w:pPr>
          </w:p>
        </w:tc>
      </w:tr>
    </w:tbl>
    <w:p w:rsidR="00A51FF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Pr>
          <w:rFonts w:ascii="仿宋" w:eastAsia="仿宋" w:hAnsi="仿宋" w:cs="宋体"/>
          <w:kern w:val="0"/>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p>
    <w:p w:rsidR="002602D5" w:rsidRDefault="002602D5" w:rsidP="00D0055C">
      <w:pPr>
        <w:jc w:val="center"/>
        <w:rPr>
          <w:rFonts w:ascii="仿宋" w:eastAsia="仿宋" w:hAnsi="仿宋" w:cs="宋体"/>
          <w:kern w:val="0"/>
          <w:sz w:val="28"/>
          <w:szCs w:val="28"/>
        </w:rPr>
      </w:pPr>
    </w:p>
    <w:p w:rsidR="00A51FF9" w:rsidRPr="00D0055C" w:rsidRDefault="00A51FF9" w:rsidP="00D0055C">
      <w:pPr>
        <w:jc w:val="center"/>
        <w:rPr>
          <w:rFonts w:ascii="仿宋" w:eastAsia="仿宋" w:hAnsi="仿宋" w:cs="宋体"/>
          <w:kern w:val="0"/>
          <w:sz w:val="28"/>
          <w:szCs w:val="28"/>
        </w:rPr>
      </w:pPr>
      <w:r w:rsidRPr="00D0055C">
        <w:rPr>
          <w:rFonts w:ascii="仿宋" w:eastAsia="仿宋" w:hAnsi="仿宋" w:cs="宋体" w:hint="eastAsia"/>
          <w:kern w:val="0"/>
          <w:sz w:val="28"/>
          <w:szCs w:val="28"/>
        </w:rPr>
        <w:lastRenderedPageBreak/>
        <w:t>机械工程学院202</w:t>
      </w:r>
      <w:r w:rsidR="00BE7BB9">
        <w:rPr>
          <w:rFonts w:ascii="仿宋" w:eastAsia="仿宋" w:hAnsi="仿宋" w:cs="宋体"/>
          <w:kern w:val="0"/>
          <w:sz w:val="28"/>
          <w:szCs w:val="28"/>
        </w:rPr>
        <w:t>4</w:t>
      </w:r>
      <w:r w:rsidRPr="00D0055C">
        <w:rPr>
          <w:rFonts w:ascii="仿宋" w:eastAsia="仿宋" w:hAnsi="仿宋" w:cs="宋体" w:hint="eastAsia"/>
          <w:kern w:val="0"/>
          <w:sz w:val="28"/>
          <w:szCs w:val="28"/>
        </w:rPr>
        <w:t>年校级院级SRTP立项答辩</w:t>
      </w:r>
    </w:p>
    <w:p w:rsidR="00D63160" w:rsidRPr="00D0055C" w:rsidRDefault="00A51FF9" w:rsidP="00D0055C">
      <w:pPr>
        <w:jc w:val="center"/>
        <w:rPr>
          <w:rFonts w:ascii="仿宋" w:eastAsia="仿宋" w:hAnsi="仿宋"/>
          <w:sz w:val="24"/>
          <w:szCs w:val="24"/>
        </w:rPr>
      </w:pPr>
      <w:r w:rsidRPr="00D0055C">
        <w:rPr>
          <w:rFonts w:ascii="仿宋" w:eastAsia="仿宋" w:hAnsi="仿宋" w:hint="eastAsia"/>
          <w:sz w:val="24"/>
          <w:szCs w:val="24"/>
        </w:rPr>
        <w:t xml:space="preserve">第五组   </w:t>
      </w:r>
      <w:r w:rsidRPr="00D0055C">
        <w:rPr>
          <w:rFonts w:ascii="仿宋" w:eastAsia="仿宋" w:hAnsi="仿宋"/>
          <w:sz w:val="24"/>
          <w:szCs w:val="24"/>
        </w:rPr>
        <w:t xml:space="preserve">    </w:t>
      </w:r>
      <w:r w:rsidR="00BE7BB9" w:rsidRPr="00AC5E85">
        <w:rPr>
          <w:rFonts w:ascii="仿宋" w:eastAsia="仿宋" w:hAnsi="仿宋" w:hint="eastAsia"/>
          <w:sz w:val="24"/>
          <w:szCs w:val="24"/>
        </w:rPr>
        <w:t>纪忠楼-Y207</w:t>
      </w:r>
      <w:r w:rsidR="001D51E3">
        <w:rPr>
          <w:rFonts w:ascii="仿宋" w:eastAsia="仿宋" w:hAnsi="仿宋"/>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r w:rsidRPr="00D0055C">
        <w:rPr>
          <w:rFonts w:ascii="仿宋" w:eastAsia="仿宋" w:hAnsi="仿宋" w:hint="eastAsia"/>
          <w:sz w:val="24"/>
          <w:szCs w:val="24"/>
        </w:rPr>
        <w:t xml:space="preserve">  中午12:30开始</w:t>
      </w:r>
    </w:p>
    <w:tbl>
      <w:tblPr>
        <w:tblW w:w="15180" w:type="dxa"/>
        <w:tblCellMar>
          <w:left w:w="0" w:type="dxa"/>
          <w:right w:w="0" w:type="dxa"/>
        </w:tblCellMar>
        <w:tblLook w:val="04A0" w:firstRow="1" w:lastRow="0" w:firstColumn="1" w:lastColumn="0" w:noHBand="0" w:noVBand="1"/>
      </w:tblPr>
      <w:tblGrid>
        <w:gridCol w:w="660"/>
        <w:gridCol w:w="1380"/>
        <w:gridCol w:w="6744"/>
        <w:gridCol w:w="4416"/>
        <w:gridCol w:w="660"/>
        <w:gridCol w:w="660"/>
        <w:gridCol w:w="660"/>
      </w:tblGrid>
      <w:tr w:rsidR="00D0055C" w:rsidRPr="00D0055C" w:rsidTr="00B70F4B">
        <w:trPr>
          <w:trHeight w:val="397"/>
        </w:trPr>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序号</w:t>
            </w:r>
          </w:p>
        </w:tc>
        <w:tc>
          <w:tcPr>
            <w:tcW w:w="138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项目流水号</w:t>
            </w:r>
          </w:p>
        </w:tc>
        <w:tc>
          <w:tcPr>
            <w:tcW w:w="6744"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项目名称</w:t>
            </w:r>
          </w:p>
        </w:tc>
        <w:tc>
          <w:tcPr>
            <w:tcW w:w="441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A06D75" w:rsidRPr="00D0055C" w:rsidRDefault="00A06D75" w:rsidP="00AC1D49">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项目组成员</w:t>
            </w:r>
          </w:p>
        </w:tc>
        <w:tc>
          <w:tcPr>
            <w:tcW w:w="660"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得分</w:t>
            </w:r>
          </w:p>
        </w:tc>
        <w:tc>
          <w:tcPr>
            <w:tcW w:w="660"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kern w:val="0"/>
                <w:sz w:val="24"/>
                <w:szCs w:val="24"/>
              </w:rPr>
              <w:t>排序</w:t>
            </w:r>
          </w:p>
        </w:tc>
        <w:tc>
          <w:tcPr>
            <w:tcW w:w="660" w:type="dxa"/>
            <w:tcBorders>
              <w:top w:val="single" w:sz="4" w:space="0" w:color="000000"/>
              <w:left w:val="nil"/>
              <w:bottom w:val="single" w:sz="4" w:space="0" w:color="000000"/>
              <w:right w:val="single" w:sz="4" w:space="0" w:color="000000"/>
            </w:tcBorders>
            <w:vAlign w:val="center"/>
          </w:tcPr>
          <w:p w:rsidR="00A06D75" w:rsidRPr="00D0055C" w:rsidRDefault="00A06D75" w:rsidP="00A06D75">
            <w:pPr>
              <w:widowControl/>
              <w:jc w:val="center"/>
              <w:rPr>
                <w:rFonts w:ascii="仿宋" w:eastAsia="仿宋" w:hAnsi="仿宋" w:cs="宋体"/>
                <w:kern w:val="0"/>
                <w:sz w:val="24"/>
                <w:szCs w:val="24"/>
              </w:rPr>
            </w:pPr>
            <w:r w:rsidRPr="00D0055C">
              <w:rPr>
                <w:rFonts w:ascii="仿宋" w:eastAsia="仿宋" w:hAnsi="仿宋" w:cs="宋体" w:hint="eastAsia"/>
                <w:kern w:val="0"/>
                <w:sz w:val="24"/>
                <w:szCs w:val="24"/>
              </w:rPr>
              <w:t>推荐</w:t>
            </w: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75</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纳米生物粒子免疫凝集检测方法研究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何松阳</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065CD8">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2</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40</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基于激光-化学复合加工的碳化硅陶瓷材料表面功能化工艺研究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宋昕蓉，施喆，郭小喆，李子昂</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highlight w:val="yellow"/>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highlight w:val="yellow"/>
              </w:rPr>
            </w:pPr>
          </w:p>
        </w:tc>
        <w:tc>
          <w:tcPr>
            <w:tcW w:w="660" w:type="dxa"/>
            <w:tcBorders>
              <w:top w:val="nil"/>
              <w:left w:val="nil"/>
              <w:bottom w:val="single" w:sz="4" w:space="0" w:color="000000"/>
              <w:right w:val="single" w:sz="4" w:space="0" w:color="000000"/>
            </w:tcBorders>
            <w:shd w:val="clear" w:color="auto" w:fill="auto"/>
          </w:tcPr>
          <w:p w:rsidR="00CA73EC" w:rsidRPr="00D0055C" w:rsidRDefault="00CA73EC" w:rsidP="00CA73EC">
            <w:pPr>
              <w:widowControl/>
              <w:jc w:val="center"/>
              <w:rPr>
                <w:rFonts w:ascii="仿宋" w:eastAsia="仿宋" w:hAnsi="仿宋" w:cs="宋体"/>
                <w:kern w:val="0"/>
                <w:sz w:val="24"/>
                <w:szCs w:val="24"/>
                <w:highlight w:val="yellow"/>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3</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5</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贝叶斯网络模型对科学实验变量的因果关系分析</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李晨铠，李兆雨</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4</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10</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单细胞介电谱表征方法研究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王亚军，王宗琰</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5</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15</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多目标传感器的感知融合及行驶环境的建模</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李玮熙，唐昊轩，段靖轩，邱天明</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6</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60</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考虑充电需求的自动导引车调度方案研究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巴程涛，戴玥桐，尹艺斐，古婉玲</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7</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20</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非稳定风下考虑操作稳定性的空气动力学研究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何宗琦，胡清允，沈航</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A08BA">
        <w:trPr>
          <w:trHeight w:val="397"/>
        </w:trPr>
        <w:tc>
          <w:tcPr>
            <w:tcW w:w="660" w:type="dxa"/>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8</w:t>
            </w:r>
          </w:p>
        </w:tc>
        <w:tc>
          <w:tcPr>
            <w:tcW w:w="1380" w:type="dxa"/>
            <w:tcBorders>
              <w:top w:val="nil"/>
              <w:left w:val="nil"/>
              <w:bottom w:val="single" w:sz="4" w:space="0" w:color="000000"/>
              <w:right w:val="single" w:sz="4" w:space="0" w:color="000000"/>
            </w:tcBorders>
            <w:shd w:val="clear" w:color="auto" w:fill="FFFFFF" w:themeFill="background1"/>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25</w:t>
            </w:r>
          </w:p>
        </w:tc>
        <w:tc>
          <w:tcPr>
            <w:tcW w:w="6744"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工业机器人运行工况预警研究</w:t>
            </w:r>
          </w:p>
        </w:tc>
        <w:tc>
          <w:tcPr>
            <w:tcW w:w="441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刘煜坤，张炜迪，杨自若</w:t>
            </w:r>
          </w:p>
        </w:tc>
        <w:tc>
          <w:tcPr>
            <w:tcW w:w="6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shd w:val="clear" w:color="auto" w:fill="auto"/>
            <w:vAlign w:val="center"/>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30</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机器人磨抛技术</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黄星宇，朱宇豪，刘宇航</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10</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35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基于单目视觉的机械臂精密装配算法研究</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田子翔，肖扬，杨新雄</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11</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45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基于深度学习的时变交通环境车道线检测与融合修正算法研究</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尤子涵，赖以政，孙玉达，苏俊</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12</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50</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基于系统仿真的T医院急诊中心服务能力评估</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古丽米热·吐尔洪，郝道鑫，依力合木·依米拉</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13</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65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两轮自平衡机器人的研发与优化</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贾亦良</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14</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70</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面向浑浊水况近距离观测的视觉智能增强技术</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李岩松，张德江，史博文</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15</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80</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适用于全复合材料液氢容器制备的纳米材料改性环氧树脂</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章诚</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16</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85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微流控纸芯片设计与制造</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吴宇航，陈小楷，宋昕蓉</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17</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90</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新材料天线研究及制作</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陈哲宇</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18</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95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bookmarkStart w:id="0" w:name="_GoBack"/>
            <w:bookmarkEnd w:id="0"/>
            <w:r w:rsidRPr="00B70F4B">
              <w:rPr>
                <w:rFonts w:ascii="仿宋" w:eastAsia="仿宋" w:hAnsi="仿宋" w:cs="宋体" w:hint="eastAsia"/>
                <w:kern w:val="0"/>
                <w:sz w:val="24"/>
                <w:szCs w:val="24"/>
              </w:rPr>
              <w:t>以can为媒介的高低压集成整车主从控制设计</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张弛，周一鸣，王宇辉，殷庆春</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r w:rsidR="00CA73EC" w:rsidRPr="00D0055C" w:rsidTr="00B70F4B">
        <w:trPr>
          <w:trHeight w:val="397"/>
        </w:trPr>
        <w:tc>
          <w:tcPr>
            <w:tcW w:w="660"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CA73EC" w:rsidRPr="002602D5" w:rsidRDefault="00CA73EC" w:rsidP="00CA73EC">
            <w:pPr>
              <w:jc w:val="center"/>
              <w:rPr>
                <w:rFonts w:ascii="仿宋" w:eastAsia="仿宋" w:hAnsi="仿宋" w:cs="宋体"/>
                <w:kern w:val="0"/>
                <w:sz w:val="24"/>
                <w:szCs w:val="24"/>
              </w:rPr>
            </w:pPr>
            <w:r w:rsidRPr="002602D5">
              <w:rPr>
                <w:rFonts w:ascii="仿宋" w:eastAsia="仿宋" w:hAnsi="仿宋" w:cs="宋体"/>
                <w:kern w:val="0"/>
                <w:sz w:val="24"/>
                <w:szCs w:val="24"/>
              </w:rPr>
              <w:t>19</w:t>
            </w:r>
          </w:p>
        </w:tc>
        <w:tc>
          <w:tcPr>
            <w:tcW w:w="1380"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jc w:val="center"/>
              <w:rPr>
                <w:rFonts w:ascii="仿宋" w:eastAsia="仿宋" w:hAnsi="仿宋" w:cs="宋体"/>
                <w:kern w:val="0"/>
                <w:sz w:val="24"/>
                <w:szCs w:val="24"/>
              </w:rPr>
            </w:pPr>
            <w:r w:rsidRPr="00B70F4B">
              <w:rPr>
                <w:rFonts w:ascii="仿宋" w:eastAsia="仿宋" w:hAnsi="仿宋" w:cs="宋体" w:hint="eastAsia"/>
                <w:kern w:val="0"/>
                <w:sz w:val="24"/>
                <w:szCs w:val="24"/>
              </w:rPr>
              <w:t>55</w:t>
            </w:r>
          </w:p>
        </w:tc>
        <w:tc>
          <w:tcPr>
            <w:tcW w:w="674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基于整车和轮胎模型的地面附着力识别</w:t>
            </w:r>
          </w:p>
        </w:tc>
        <w:tc>
          <w:tcPr>
            <w:tcW w:w="441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B70F4B" w:rsidRDefault="00CA73EC" w:rsidP="00CA73EC">
            <w:pPr>
              <w:widowControl/>
              <w:jc w:val="center"/>
              <w:rPr>
                <w:rFonts w:ascii="仿宋" w:eastAsia="仿宋" w:hAnsi="仿宋" w:cs="宋体"/>
                <w:kern w:val="0"/>
                <w:sz w:val="24"/>
                <w:szCs w:val="24"/>
              </w:rPr>
            </w:pPr>
            <w:r w:rsidRPr="00B70F4B">
              <w:rPr>
                <w:rFonts w:ascii="仿宋" w:eastAsia="仿宋" w:hAnsi="仿宋" w:cs="宋体" w:hint="eastAsia"/>
                <w:kern w:val="0"/>
                <w:sz w:val="24"/>
                <w:szCs w:val="24"/>
              </w:rPr>
              <w:t>别宇航，司雅焮，文馨婕，刘鸿霖，武弋博</w:t>
            </w:r>
          </w:p>
        </w:tc>
        <w:tc>
          <w:tcPr>
            <w:tcW w:w="660"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vAlign w:val="center"/>
          </w:tcPr>
          <w:p w:rsidR="00CA73EC" w:rsidRPr="00D0055C" w:rsidRDefault="00CA73EC" w:rsidP="00CA73EC">
            <w:pPr>
              <w:widowControl/>
              <w:jc w:val="center"/>
              <w:rPr>
                <w:rFonts w:ascii="仿宋" w:eastAsia="仿宋" w:hAnsi="仿宋" w:cs="宋体"/>
                <w:kern w:val="0"/>
                <w:sz w:val="24"/>
                <w:szCs w:val="24"/>
              </w:rPr>
            </w:pPr>
          </w:p>
        </w:tc>
        <w:tc>
          <w:tcPr>
            <w:tcW w:w="660" w:type="dxa"/>
            <w:tcBorders>
              <w:top w:val="nil"/>
              <w:left w:val="nil"/>
              <w:bottom w:val="single" w:sz="4" w:space="0" w:color="000000"/>
              <w:right w:val="single" w:sz="4" w:space="0" w:color="000000"/>
            </w:tcBorders>
          </w:tcPr>
          <w:p w:rsidR="00CA73EC" w:rsidRPr="00D0055C" w:rsidRDefault="00CA73EC" w:rsidP="00CA73EC">
            <w:pPr>
              <w:widowControl/>
              <w:jc w:val="center"/>
              <w:rPr>
                <w:rFonts w:ascii="仿宋" w:eastAsia="仿宋" w:hAnsi="仿宋" w:cs="宋体"/>
                <w:kern w:val="0"/>
                <w:sz w:val="24"/>
                <w:szCs w:val="24"/>
              </w:rPr>
            </w:pPr>
          </w:p>
        </w:tc>
      </w:tr>
    </w:tbl>
    <w:p w:rsidR="00AC1D49" w:rsidRPr="00D0055C" w:rsidRDefault="00A51FF9" w:rsidP="00D0055C">
      <w:pPr>
        <w:spacing w:line="360" w:lineRule="auto"/>
        <w:jc w:val="center"/>
        <w:rPr>
          <w:rFonts w:ascii="仿宋" w:eastAsia="仿宋" w:hAnsi="仿宋"/>
          <w:sz w:val="24"/>
          <w:szCs w:val="24"/>
        </w:rPr>
      </w:pPr>
      <w:r w:rsidRPr="00D0055C">
        <w:rPr>
          <w:rFonts w:ascii="仿宋" w:eastAsia="仿宋" w:hAnsi="仿宋" w:cs="宋体" w:hint="eastAsia"/>
          <w:kern w:val="0"/>
          <w:sz w:val="24"/>
          <w:szCs w:val="24"/>
        </w:rPr>
        <w:t>评委老师</w:t>
      </w:r>
      <w:r w:rsidRPr="00D0055C">
        <w:rPr>
          <w:rFonts w:ascii="仿宋" w:eastAsia="仿宋" w:hAnsi="仿宋" w:cs="宋体"/>
          <w:kern w:val="0"/>
          <w:sz w:val="24"/>
          <w:szCs w:val="24"/>
        </w:rPr>
        <w:t>签名：</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Pr>
          <w:rFonts w:ascii="仿宋" w:eastAsia="仿宋" w:hAnsi="仿宋" w:cs="宋体"/>
          <w:kern w:val="0"/>
          <w:sz w:val="24"/>
          <w:szCs w:val="24"/>
        </w:rPr>
        <w:t xml:space="preserve">  </w:t>
      </w:r>
      <w:r w:rsidR="00BE7BB9" w:rsidRPr="00D0055C">
        <w:rPr>
          <w:rFonts w:ascii="仿宋" w:eastAsia="仿宋" w:hAnsi="仿宋"/>
          <w:sz w:val="24"/>
          <w:szCs w:val="24"/>
        </w:rPr>
        <w:t>202</w:t>
      </w:r>
      <w:r w:rsidR="00BE7BB9">
        <w:rPr>
          <w:rFonts w:ascii="仿宋" w:eastAsia="仿宋" w:hAnsi="仿宋"/>
          <w:sz w:val="24"/>
          <w:szCs w:val="24"/>
        </w:rPr>
        <w:t>3</w:t>
      </w:r>
      <w:r w:rsidR="00BE7BB9" w:rsidRPr="00D0055C">
        <w:rPr>
          <w:rFonts w:ascii="仿宋" w:eastAsia="仿宋" w:hAnsi="仿宋"/>
          <w:sz w:val="24"/>
          <w:szCs w:val="24"/>
        </w:rPr>
        <w:t>年1</w:t>
      </w:r>
      <w:r w:rsidR="00BE7BB9" w:rsidRPr="00D0055C">
        <w:rPr>
          <w:rFonts w:ascii="仿宋" w:eastAsia="仿宋" w:hAnsi="仿宋" w:hint="eastAsia"/>
          <w:sz w:val="24"/>
          <w:szCs w:val="24"/>
        </w:rPr>
        <w:t>1</w:t>
      </w:r>
      <w:r w:rsidR="00BE7BB9" w:rsidRPr="00D0055C">
        <w:rPr>
          <w:rFonts w:ascii="仿宋" w:eastAsia="仿宋" w:hAnsi="仿宋"/>
          <w:sz w:val="24"/>
          <w:szCs w:val="24"/>
        </w:rPr>
        <w:t>月</w:t>
      </w:r>
      <w:r w:rsidR="00BE7BB9">
        <w:rPr>
          <w:rFonts w:ascii="仿宋" w:eastAsia="仿宋" w:hAnsi="仿宋"/>
          <w:sz w:val="24"/>
          <w:szCs w:val="24"/>
        </w:rPr>
        <w:t>25</w:t>
      </w:r>
      <w:r w:rsidR="00BE7BB9" w:rsidRPr="00D0055C">
        <w:rPr>
          <w:rFonts w:ascii="仿宋" w:eastAsia="仿宋" w:hAnsi="仿宋"/>
          <w:sz w:val="24"/>
          <w:szCs w:val="24"/>
        </w:rPr>
        <w:t>日星期</w:t>
      </w:r>
      <w:r w:rsidR="00BE7BB9">
        <w:rPr>
          <w:rFonts w:ascii="仿宋" w:eastAsia="仿宋" w:hAnsi="仿宋" w:hint="eastAsia"/>
          <w:sz w:val="24"/>
          <w:szCs w:val="24"/>
        </w:rPr>
        <w:t>六</w:t>
      </w:r>
    </w:p>
    <w:sectPr w:rsidR="00AC1D49" w:rsidRPr="00D0055C" w:rsidSect="00A51FF9">
      <w:pgSz w:w="16838" w:h="11906" w:orient="landscape"/>
      <w:pgMar w:top="454" w:right="720" w:bottom="45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43" w:rsidRDefault="00031D43" w:rsidP="00BE7BB9">
      <w:r>
        <w:separator/>
      </w:r>
    </w:p>
  </w:endnote>
  <w:endnote w:type="continuationSeparator" w:id="0">
    <w:p w:rsidR="00031D43" w:rsidRDefault="00031D43" w:rsidP="00BE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43" w:rsidRDefault="00031D43" w:rsidP="00BE7BB9">
      <w:r>
        <w:separator/>
      </w:r>
    </w:p>
  </w:footnote>
  <w:footnote w:type="continuationSeparator" w:id="0">
    <w:p w:rsidR="00031D43" w:rsidRDefault="00031D43" w:rsidP="00BE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C31"/>
    <w:multiLevelType w:val="hybridMultilevel"/>
    <w:tmpl w:val="79C84F50"/>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F53BD7"/>
    <w:multiLevelType w:val="hybridMultilevel"/>
    <w:tmpl w:val="C68C6DA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651F0A"/>
    <w:multiLevelType w:val="hybridMultilevel"/>
    <w:tmpl w:val="DFD2FDAE"/>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771EA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10011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49"/>
    <w:rsid w:val="00017114"/>
    <w:rsid w:val="00031D43"/>
    <w:rsid w:val="001431BE"/>
    <w:rsid w:val="001C1FA1"/>
    <w:rsid w:val="001D51E3"/>
    <w:rsid w:val="00236CEC"/>
    <w:rsid w:val="00253EE8"/>
    <w:rsid w:val="002602D5"/>
    <w:rsid w:val="003A6627"/>
    <w:rsid w:val="004009E5"/>
    <w:rsid w:val="004905AE"/>
    <w:rsid w:val="005F6008"/>
    <w:rsid w:val="00624D08"/>
    <w:rsid w:val="0068488D"/>
    <w:rsid w:val="006D7C77"/>
    <w:rsid w:val="007E20B2"/>
    <w:rsid w:val="0086357C"/>
    <w:rsid w:val="009850E7"/>
    <w:rsid w:val="009B65C5"/>
    <w:rsid w:val="009D14DA"/>
    <w:rsid w:val="00A06D75"/>
    <w:rsid w:val="00A20DF3"/>
    <w:rsid w:val="00A51FF9"/>
    <w:rsid w:val="00AC1D49"/>
    <w:rsid w:val="00B24F9A"/>
    <w:rsid w:val="00B411B4"/>
    <w:rsid w:val="00B70F4B"/>
    <w:rsid w:val="00BA08BA"/>
    <w:rsid w:val="00BD048C"/>
    <w:rsid w:val="00BE7BB9"/>
    <w:rsid w:val="00BF7939"/>
    <w:rsid w:val="00CA73EC"/>
    <w:rsid w:val="00CF6C8A"/>
    <w:rsid w:val="00D0055C"/>
    <w:rsid w:val="00D47445"/>
    <w:rsid w:val="00D63160"/>
    <w:rsid w:val="00F532FF"/>
    <w:rsid w:val="00F827D8"/>
    <w:rsid w:val="00FC6FF2"/>
    <w:rsid w:val="00FF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44FC2-06E3-4D21-9D63-F6062C40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BE"/>
    <w:pPr>
      <w:ind w:firstLineChars="200" w:firstLine="420"/>
    </w:pPr>
  </w:style>
  <w:style w:type="paragraph" w:styleId="a4">
    <w:name w:val="header"/>
    <w:basedOn w:val="a"/>
    <w:link w:val="a5"/>
    <w:uiPriority w:val="99"/>
    <w:unhideWhenUsed/>
    <w:rsid w:val="00BE7B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7BB9"/>
    <w:rPr>
      <w:sz w:val="18"/>
      <w:szCs w:val="18"/>
    </w:rPr>
  </w:style>
  <w:style w:type="paragraph" w:styleId="a6">
    <w:name w:val="footer"/>
    <w:basedOn w:val="a"/>
    <w:link w:val="a7"/>
    <w:uiPriority w:val="99"/>
    <w:unhideWhenUsed/>
    <w:rsid w:val="00BE7BB9"/>
    <w:pPr>
      <w:tabs>
        <w:tab w:val="center" w:pos="4153"/>
        <w:tab w:val="right" w:pos="8306"/>
      </w:tabs>
      <w:snapToGrid w:val="0"/>
      <w:jc w:val="left"/>
    </w:pPr>
    <w:rPr>
      <w:sz w:val="18"/>
      <w:szCs w:val="18"/>
    </w:rPr>
  </w:style>
  <w:style w:type="character" w:customStyle="1" w:styleId="a7">
    <w:name w:val="页脚 字符"/>
    <w:basedOn w:val="a0"/>
    <w:link w:val="a6"/>
    <w:uiPriority w:val="99"/>
    <w:rsid w:val="00BE7B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0010">
      <w:bodyDiv w:val="1"/>
      <w:marLeft w:val="0"/>
      <w:marRight w:val="0"/>
      <w:marTop w:val="0"/>
      <w:marBottom w:val="0"/>
      <w:divBdr>
        <w:top w:val="none" w:sz="0" w:space="0" w:color="auto"/>
        <w:left w:val="none" w:sz="0" w:space="0" w:color="auto"/>
        <w:bottom w:val="none" w:sz="0" w:space="0" w:color="auto"/>
        <w:right w:val="none" w:sz="0" w:space="0" w:color="auto"/>
      </w:divBdr>
    </w:div>
    <w:div w:id="619146113">
      <w:bodyDiv w:val="1"/>
      <w:marLeft w:val="0"/>
      <w:marRight w:val="0"/>
      <w:marTop w:val="0"/>
      <w:marBottom w:val="0"/>
      <w:divBdr>
        <w:top w:val="none" w:sz="0" w:space="0" w:color="auto"/>
        <w:left w:val="none" w:sz="0" w:space="0" w:color="auto"/>
        <w:bottom w:val="none" w:sz="0" w:space="0" w:color="auto"/>
        <w:right w:val="none" w:sz="0" w:space="0" w:color="auto"/>
      </w:divBdr>
    </w:div>
    <w:div w:id="1364096026">
      <w:bodyDiv w:val="1"/>
      <w:marLeft w:val="0"/>
      <w:marRight w:val="0"/>
      <w:marTop w:val="0"/>
      <w:marBottom w:val="0"/>
      <w:divBdr>
        <w:top w:val="none" w:sz="0" w:space="0" w:color="auto"/>
        <w:left w:val="none" w:sz="0" w:space="0" w:color="auto"/>
        <w:bottom w:val="none" w:sz="0" w:space="0" w:color="auto"/>
        <w:right w:val="none" w:sz="0" w:space="0" w:color="auto"/>
      </w:divBdr>
    </w:div>
    <w:div w:id="1474445445">
      <w:bodyDiv w:val="1"/>
      <w:marLeft w:val="0"/>
      <w:marRight w:val="0"/>
      <w:marTop w:val="0"/>
      <w:marBottom w:val="0"/>
      <w:divBdr>
        <w:top w:val="none" w:sz="0" w:space="0" w:color="auto"/>
        <w:left w:val="none" w:sz="0" w:space="0" w:color="auto"/>
        <w:bottom w:val="none" w:sz="0" w:space="0" w:color="auto"/>
        <w:right w:val="none" w:sz="0" w:space="0" w:color="auto"/>
      </w:divBdr>
    </w:div>
    <w:div w:id="16310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7300018</TotalTime>
  <Pages>5</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刘志忠</cp:lastModifiedBy>
  <cp:revision>20</cp:revision>
  <dcterms:created xsi:type="dcterms:W3CDTF">2008-12-31T16:14:00Z</dcterms:created>
  <dcterms:modified xsi:type="dcterms:W3CDTF">2023-11-23T01:41:00Z</dcterms:modified>
</cp:coreProperties>
</file>