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27CF" w14:textId="77777777" w:rsidR="00CC50CA" w:rsidRDefault="00CC50CA" w:rsidP="00CC50CA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  <w:r>
        <w:rPr>
          <w:rFonts w:ascii="黑体" w:eastAsia="黑体" w:hAnsi="黑体"/>
          <w:color w:val="000000"/>
          <w:sz w:val="32"/>
          <w:szCs w:val="32"/>
        </w:rPr>
        <w:t>.</w:t>
      </w:r>
    </w:p>
    <w:p w14:paraId="3F651191" w14:textId="77777777" w:rsidR="00CC50CA" w:rsidRDefault="00CC50CA" w:rsidP="00CC50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东南大学第十一期青马工程大学生骨干</w:t>
      </w:r>
    </w:p>
    <w:p w14:paraId="4F2FBF84" w14:textId="62F3D5FC" w:rsidR="00CC50CA" w:rsidRDefault="00CC50CA" w:rsidP="00CC50C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培训班学员结业要求（拟）</w:t>
      </w:r>
    </w:p>
    <w:p w14:paraId="75D319FE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必选项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3E992CD2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集中理论学习出勤率100%；</w:t>
      </w:r>
    </w:p>
    <w:p w14:paraId="15593E65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2.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集中培训各环节出勤率不低于9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%；</w:t>
      </w:r>
    </w:p>
    <w:p w14:paraId="1BBB74D2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.参与“青马学员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说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”活动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，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进支部、进社区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讲授党课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团课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每学期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017D64C0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.阅读至少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本理论书籍并撰写阅读摘要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428EBFAA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.参与志愿服务活动累计至少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个小时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795BB326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5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.以小组形式参与社会调研并撰写报告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篇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4DF4AEAB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6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按要求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参与班会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交流研讨等活动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3EDDA552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7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本年度工作考核合格（团支部工作、学生组织工作等）。</w:t>
      </w:r>
    </w:p>
    <w:p w14:paraId="581C1467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8.完成当年度培养计划和课程的其他有关要求。</w:t>
      </w:r>
    </w:p>
    <w:p w14:paraId="4847968C" w14:textId="77777777" w:rsidR="00CC50CA" w:rsidRDefault="00CC50CA" w:rsidP="00CC50CA">
      <w:pPr>
        <w:spacing w:line="520" w:lineRule="exact"/>
        <w:ind w:firstLineChars="200" w:firstLine="643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加分项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7D675E9C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.本年度取得发展激励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推优入党等政治进步，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或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获得校级以上综合奖项等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01A57A24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2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以骨干身份主持特色活动获得校级立项并结项，如“领航工程”、“磐石计划”、“学生科技节”项目等。</w:t>
      </w:r>
    </w:p>
    <w:p w14:paraId="444B671B" w14:textId="77777777" w:rsidR="00CC50CA" w:rsidRDefault="00CC50CA" w:rsidP="00CC50CA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.在重大事件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重要任务中表现突出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如担任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大型活动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骨干志愿者等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684ABFD6" w14:textId="17421752" w:rsidR="003706E7" w:rsidRPr="007B7093" w:rsidRDefault="00CC50CA" w:rsidP="007B709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.毕业生赴重点地区、重大工程、重大项目、重要领域就业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如进入选调生队伍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获取深造机会等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）。</w:t>
      </w:r>
    </w:p>
    <w:sectPr w:rsidR="003706E7" w:rsidRPr="007B7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67E2" w14:textId="77777777" w:rsidR="00524BF1" w:rsidRDefault="00524BF1" w:rsidP="00CC50CA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40701A8D" w14:textId="77777777" w:rsidR="00524BF1" w:rsidRDefault="00524BF1" w:rsidP="00CC50CA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5AF9" w14:textId="77777777" w:rsidR="00CC50CA" w:rsidRDefault="00CC50CA">
    <w:pPr>
      <w:pStyle w:val="af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5F9" w14:textId="77777777" w:rsidR="00CC50CA" w:rsidRDefault="00CC50CA">
    <w:pPr>
      <w:pStyle w:val="af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86BE" w14:textId="77777777" w:rsidR="00CC50CA" w:rsidRDefault="00CC50CA">
    <w:pPr>
      <w:pStyle w:val="af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03ED" w14:textId="77777777" w:rsidR="00524BF1" w:rsidRDefault="00524BF1" w:rsidP="00CC50CA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113D692F" w14:textId="77777777" w:rsidR="00524BF1" w:rsidRDefault="00524BF1" w:rsidP="00CC50CA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28DD" w14:textId="77777777" w:rsidR="00CC50CA" w:rsidRDefault="00CC50CA">
    <w:pPr>
      <w:pStyle w:val="af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B281" w14:textId="77777777" w:rsidR="00CC50CA" w:rsidRDefault="00CC50CA">
    <w:pPr>
      <w:pStyle w:val="af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8862" w14:textId="77777777" w:rsidR="00CC50CA" w:rsidRDefault="00CC50CA">
    <w:pPr>
      <w:pStyle w:val="af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90"/>
    <w:rsid w:val="002F2261"/>
    <w:rsid w:val="00313068"/>
    <w:rsid w:val="003706E7"/>
    <w:rsid w:val="004A26B3"/>
    <w:rsid w:val="00524BF1"/>
    <w:rsid w:val="00575C49"/>
    <w:rsid w:val="007B7093"/>
    <w:rsid w:val="0084209A"/>
    <w:rsid w:val="00A054DB"/>
    <w:rsid w:val="00AE3890"/>
    <w:rsid w:val="00B777FF"/>
    <w:rsid w:val="00C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B7CE2"/>
  <w15:chartTrackingRefBased/>
  <w15:docId w15:val="{084871B6-89DE-47C3-A39F-C450AAF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7FF"/>
    <w:pPr>
      <w:keepNext/>
      <w:keepLines/>
      <w:spacing w:line="560" w:lineRule="exact"/>
      <w:jc w:val="center"/>
      <w:outlineLvl w:val="0"/>
    </w:pPr>
    <w:rPr>
      <w:rFonts w:ascii="方正小标宋简体" w:eastAsia="方正小标宋简体" w:hAnsi="方正小标宋简体" w:cs="方正小标宋简体"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77FF"/>
    <w:pPr>
      <w:keepNext/>
      <w:keepLines/>
      <w:spacing w:line="560" w:lineRule="exact"/>
      <w:ind w:firstLineChars="200" w:firstLine="200"/>
      <w:outlineLvl w:val="1"/>
    </w:pPr>
    <w:rPr>
      <w:rFonts w:ascii="黑体" w:eastAsia="黑体" w:hAnsi="黑体" w:cs="黑体"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77FF"/>
    <w:pPr>
      <w:keepNext/>
      <w:keepLines/>
      <w:spacing w:line="560" w:lineRule="exact"/>
      <w:ind w:firstLineChars="200" w:firstLine="200"/>
      <w:outlineLvl w:val="2"/>
    </w:pPr>
    <w:rPr>
      <w:rFonts w:ascii="楷体_GB2312" w:eastAsia="楷体_GB2312" w:hAnsi="楷体_GB2312" w:cs="楷体_GB2312"/>
      <w:color w:val="000000" w:themeColor="text1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777FF"/>
    <w:pPr>
      <w:keepNext/>
      <w:keepLines/>
      <w:spacing w:line="560" w:lineRule="exact"/>
      <w:ind w:firstLineChars="200" w:firstLine="200"/>
      <w:outlineLvl w:val="3"/>
    </w:pPr>
    <w:rPr>
      <w:rFonts w:ascii="仿宋_GB2312" w:eastAsia="仿宋_GB2312" w:hAnsi="仿宋_GB2312" w:cstheme="majorBidi"/>
      <w:b/>
      <w:bCs/>
      <w:color w:val="000000" w:themeColor="text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B3"/>
    <w:pPr>
      <w:keepNext/>
      <w:keepLines/>
      <w:spacing w:before="80" w:after="40" w:line="560" w:lineRule="exact"/>
      <w:ind w:firstLineChars="200" w:firstLine="200"/>
      <w:outlineLvl w:val="4"/>
    </w:pPr>
    <w:rPr>
      <w:rFonts w:ascii="仿宋_GB2312" w:eastAsia="仿宋_GB2312" w:hAnsi="仿宋_GB2312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B3"/>
    <w:pPr>
      <w:keepNext/>
      <w:keepLines/>
      <w:spacing w:before="40" w:line="560" w:lineRule="exact"/>
      <w:ind w:firstLineChars="200" w:firstLine="200"/>
      <w:outlineLvl w:val="5"/>
    </w:pPr>
    <w:rPr>
      <w:rFonts w:ascii="仿宋_GB2312" w:eastAsia="仿宋_GB2312" w:hAnsi="仿宋_GB2312" w:cstheme="majorBidi"/>
      <w:b/>
      <w:bCs/>
      <w:color w:val="0F476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B3"/>
    <w:pPr>
      <w:keepNext/>
      <w:keepLines/>
      <w:spacing w:before="40" w:line="560" w:lineRule="exact"/>
      <w:ind w:firstLineChars="200" w:firstLine="200"/>
      <w:outlineLvl w:val="6"/>
    </w:pPr>
    <w:rPr>
      <w:rFonts w:ascii="仿宋_GB2312" w:eastAsia="仿宋_GB2312" w:hAnsi="仿宋_GB2312" w:cstheme="majorBidi"/>
      <w:b/>
      <w:bCs/>
      <w:color w:val="595959" w:themeColor="text1" w:themeTint="A6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B3"/>
    <w:pPr>
      <w:keepNext/>
      <w:keepLines/>
      <w:spacing w:line="560" w:lineRule="exact"/>
      <w:ind w:firstLineChars="200" w:firstLine="200"/>
      <w:outlineLvl w:val="7"/>
    </w:pPr>
    <w:rPr>
      <w:rFonts w:ascii="仿宋_GB2312" w:eastAsia="仿宋_GB2312" w:hAnsi="仿宋_GB2312" w:cstheme="majorBidi"/>
      <w:color w:val="595959" w:themeColor="text1" w:themeTint="A6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B3"/>
    <w:pPr>
      <w:keepNext/>
      <w:keepLines/>
      <w:spacing w:line="560" w:lineRule="exact"/>
      <w:ind w:firstLineChars="200" w:firstLine="200"/>
      <w:outlineLvl w:val="8"/>
    </w:pPr>
    <w:rPr>
      <w:rFonts w:ascii="仿宋_GB2312" w:eastAsiaTheme="majorEastAsia" w:hAnsi="仿宋_GB2312" w:cstheme="majorBidi"/>
      <w:color w:val="595959" w:themeColor="text1" w:themeTint="A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7FF"/>
    <w:rPr>
      <w:rFonts w:ascii="方正小标宋简体" w:eastAsia="方正小标宋简体" w:hAnsi="方正小标宋简体" w:cs="方正小标宋简体"/>
      <w:color w:val="000000" w:themeColor="text1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777FF"/>
    <w:rPr>
      <w:rFonts w:ascii="黑体" w:eastAsia="黑体" w:hAnsi="黑体" w:cs="黑体"/>
      <w:color w:val="000000" w:themeColor="text1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77FF"/>
    <w:rPr>
      <w:rFonts w:ascii="楷体_GB2312" w:eastAsia="楷体_GB2312" w:hAnsi="楷体_GB2312" w:cs="楷体_GB2312"/>
      <w:color w:val="000000" w:themeColor="text1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777FF"/>
    <w:rPr>
      <w:rFonts w:ascii="仿宋_GB2312" w:eastAsia="仿宋_GB2312" w:hAnsi="仿宋_GB2312" w:cstheme="majorBidi"/>
      <w:b/>
      <w:bCs/>
      <w:color w:val="000000" w:themeColor="text1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6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B3"/>
    <w:pPr>
      <w:spacing w:after="80" w:line="560" w:lineRule="exact"/>
      <w:ind w:firstLineChars="200" w:firstLine="2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B3"/>
    <w:pPr>
      <w:numPr>
        <w:ilvl w:val="1"/>
      </w:numPr>
      <w:spacing w:after="160" w:line="5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B3"/>
    <w:pPr>
      <w:spacing w:before="160" w:after="160" w:line="560" w:lineRule="exact"/>
      <w:ind w:firstLineChars="200" w:firstLine="200"/>
      <w:jc w:val="center"/>
    </w:pPr>
    <w:rPr>
      <w:rFonts w:ascii="仿宋_GB2312" w:eastAsia="仿宋_GB2312" w:hAnsi="仿宋_GB2312" w:cs="仿宋_GB2312"/>
      <w:i/>
      <w:iCs/>
      <w:color w:val="404040" w:themeColor="text1" w:themeTint="BF"/>
      <w:sz w:val="32"/>
      <w:szCs w:val="32"/>
    </w:rPr>
  </w:style>
  <w:style w:type="character" w:customStyle="1" w:styleId="a8">
    <w:name w:val="引用 字符"/>
    <w:basedOn w:val="a0"/>
    <w:link w:val="a7"/>
    <w:uiPriority w:val="29"/>
    <w:rsid w:val="004A2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B3"/>
    <w:pPr>
      <w:spacing w:line="560" w:lineRule="exact"/>
      <w:ind w:left="720" w:firstLineChars="200" w:firstLine="200"/>
      <w:contextualSpacing/>
    </w:pPr>
    <w:rPr>
      <w:rFonts w:ascii="仿宋_GB2312" w:eastAsia="仿宋_GB2312" w:hAnsi="仿宋_GB2312" w:cs="仿宋_GB2312"/>
      <w:color w:val="000000" w:themeColor="text1"/>
      <w:sz w:val="32"/>
      <w:szCs w:val="32"/>
    </w:rPr>
  </w:style>
  <w:style w:type="character" w:styleId="aa">
    <w:name w:val="Intense Emphasis"/>
    <w:basedOn w:val="a0"/>
    <w:uiPriority w:val="21"/>
    <w:qFormat/>
    <w:rsid w:val="004A26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 w:firstLineChars="200" w:firstLine="200"/>
      <w:jc w:val="center"/>
    </w:pPr>
    <w:rPr>
      <w:rFonts w:ascii="仿宋_GB2312" w:eastAsia="仿宋_GB2312" w:hAnsi="仿宋_GB2312" w:cs="仿宋_GB2312"/>
      <w:i/>
      <w:iCs/>
      <w:color w:val="0F4761" w:themeColor="accent1" w:themeShade="BF"/>
      <w:sz w:val="32"/>
      <w:szCs w:val="32"/>
    </w:rPr>
  </w:style>
  <w:style w:type="character" w:customStyle="1" w:styleId="ac">
    <w:name w:val="明显引用 字符"/>
    <w:basedOn w:val="a0"/>
    <w:link w:val="ab"/>
    <w:uiPriority w:val="30"/>
    <w:rsid w:val="004A26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6B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rsid w:val="00B777FF"/>
    <w:pPr>
      <w:widowControl w:val="0"/>
      <w:ind w:firstLineChars="200" w:firstLine="200"/>
      <w:jc w:val="both"/>
    </w:pPr>
    <w:rPr>
      <w:rFonts w:ascii="仿宋_GB2312" w:eastAsia="仿宋_GB2312" w:hAnsi="仿宋_GB2312" w:cs="仿宋_GB2312"/>
      <w:color w:val="000000" w:themeColor="text1"/>
      <w:sz w:val="32"/>
      <w:szCs w:val="32"/>
    </w:rPr>
  </w:style>
  <w:style w:type="paragraph" w:styleId="af">
    <w:name w:val="header"/>
    <w:basedOn w:val="a"/>
    <w:link w:val="af0"/>
    <w:uiPriority w:val="99"/>
    <w:unhideWhenUsed/>
    <w:rsid w:val="00CC50C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仿宋_GB2312" w:eastAsia="仿宋_GB2312" w:hAnsi="仿宋_GB2312" w:cs="仿宋_GB2312"/>
      <w:color w:val="000000" w:themeColor="text1"/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C50CA"/>
    <w:rPr>
      <w:rFonts w:ascii="仿宋_GB2312" w:eastAsia="仿宋_GB2312" w:hAnsi="仿宋_GB2312" w:cs="仿宋_GB2312"/>
      <w:color w:val="000000" w:themeColor="text1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C50C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仿宋_GB2312" w:eastAsia="仿宋_GB2312" w:hAnsi="仿宋_GB2312" w:cs="仿宋_GB2312"/>
      <w:color w:val="000000" w:themeColor="text1"/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C50CA"/>
    <w:rPr>
      <w:rFonts w:ascii="仿宋_GB2312" w:eastAsia="仿宋_GB2312" w:hAnsi="仿宋_GB2312" w:cs="仿宋_GB2312"/>
      <w:color w:val="000000" w:themeColor="text1"/>
      <w:sz w:val="18"/>
      <w:szCs w:val="18"/>
    </w:rPr>
  </w:style>
  <w:style w:type="character" w:customStyle="1" w:styleId="bjh-p">
    <w:name w:val="bjh-p"/>
    <w:basedOn w:val="a0"/>
    <w:qFormat/>
    <w:rsid w:val="00CC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222</Characters>
  <Application>Microsoft Office Word</Application>
  <DocSecurity>0</DocSecurity>
  <Lines>14</Lines>
  <Paragraphs>15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c83325</dc:creator>
  <cp:keywords/>
  <dc:description/>
  <cp:lastModifiedBy>c83325</cp:lastModifiedBy>
  <cp:revision>3</cp:revision>
  <dcterms:created xsi:type="dcterms:W3CDTF">2025-10-20T07:31:00Z</dcterms:created>
  <dcterms:modified xsi:type="dcterms:W3CDTF">2025-10-20T07:32:00Z</dcterms:modified>
</cp:coreProperties>
</file>